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F8D0" w14:textId="39794D0E" w:rsidR="00B74DB0" w:rsidRPr="00E70D28" w:rsidRDefault="001A2BC0" w:rsidP="00E7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EastAsia" w:eastAsiaTheme="minorEastAsia" w:hAnsiTheme="minorEastAsia"/>
          <w:b/>
          <w:color w:val="C00000"/>
          <w:sz w:val="24"/>
          <w:szCs w:val="24"/>
        </w:rPr>
      </w:pPr>
      <w:r w:rsidRPr="00E70D28">
        <w:rPr>
          <w:rFonts w:asciiTheme="minorEastAsia" w:eastAsiaTheme="minorEastAsia" w:hAnsiTheme="minorEastAsia"/>
          <w:b/>
          <w:color w:val="C00000"/>
          <w:sz w:val="24"/>
          <w:szCs w:val="24"/>
        </w:rPr>
        <w:t>202</w:t>
      </w:r>
      <w:r w:rsidR="00895F0C" w:rsidRPr="00E70D28">
        <w:rPr>
          <w:rFonts w:asciiTheme="minorEastAsia" w:eastAsiaTheme="minorEastAsia" w:hAnsiTheme="minorEastAsia"/>
          <w:b/>
          <w:color w:val="C00000"/>
          <w:sz w:val="24"/>
          <w:szCs w:val="24"/>
        </w:rPr>
        <w:t>5/26</w:t>
      </w:r>
      <w:r w:rsidRPr="00E70D28">
        <w:rPr>
          <w:rFonts w:asciiTheme="minorEastAsia" w:eastAsiaTheme="minorEastAsia" w:hAnsiTheme="minorEastAsia"/>
          <w:b/>
          <w:color w:val="C00000"/>
          <w:sz w:val="24"/>
          <w:szCs w:val="24"/>
        </w:rPr>
        <w:t>學年</w:t>
      </w:r>
      <w:r w:rsidR="00895F0C" w:rsidRPr="00E70D28"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《內地高校招收香港中學文憑考試學生計劃</w:t>
      </w:r>
      <w:r w:rsidR="00B74DB0" w:rsidRPr="00E70D28"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》</w:t>
      </w:r>
    </w:p>
    <w:p w14:paraId="0C17936E" w14:textId="5CD383EF" w:rsidR="00B74DB0" w:rsidRPr="00E70D28" w:rsidRDefault="00895F0C" w:rsidP="00E7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EastAsia" w:eastAsiaTheme="minorEastAsia" w:hAnsiTheme="minorEastAsia"/>
          <w:b/>
          <w:color w:val="C00000"/>
          <w:sz w:val="24"/>
          <w:szCs w:val="24"/>
        </w:rPr>
      </w:pPr>
      <w:r w:rsidRPr="00E70D28"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（簡稱「文憑試收生計劃」</w:t>
      </w:r>
      <w:r w:rsidR="00B114D7" w:rsidRPr="00E70D28"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）</w:t>
      </w:r>
    </w:p>
    <w:p w14:paraId="4505DE3B" w14:textId="57A2655D" w:rsidR="00895F0C" w:rsidRPr="00B74DB0" w:rsidRDefault="00B114D7" w:rsidP="00B74DB0">
      <w:pPr>
        <w:jc w:val="center"/>
        <w:rPr>
          <w:rFonts w:asciiTheme="minorEastAsia" w:eastAsiaTheme="minorEastAsia" w:hAnsiTheme="minorEastAsia"/>
          <w:b/>
          <w:color w:val="7030A0"/>
          <w:sz w:val="24"/>
          <w:szCs w:val="24"/>
          <w:u w:val="single"/>
        </w:rPr>
      </w:pPr>
      <w:r w:rsidRPr="00B74DB0">
        <w:rPr>
          <w:rFonts w:asciiTheme="minorEastAsia" w:eastAsiaTheme="minorEastAsia" w:hAnsiTheme="minorEastAsia" w:hint="eastAsia"/>
          <w:b/>
          <w:color w:val="7030A0"/>
          <w:sz w:val="24"/>
          <w:szCs w:val="24"/>
          <w:u w:val="single"/>
        </w:rPr>
        <w:t>申請</w:t>
      </w:r>
      <w:r w:rsidRPr="00B74DB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及</w:t>
      </w:r>
      <w:r w:rsidRPr="00B74DB0">
        <w:rPr>
          <w:rFonts w:asciiTheme="minorEastAsia" w:eastAsiaTheme="minorEastAsia" w:hAnsiTheme="minorEastAsia" w:hint="eastAsia"/>
          <w:b/>
          <w:color w:val="7030A0"/>
          <w:sz w:val="24"/>
          <w:szCs w:val="24"/>
          <w:u w:val="single"/>
        </w:rPr>
        <w:t>校長推薦計劃</w:t>
      </w:r>
    </w:p>
    <w:p w14:paraId="2036A675" w14:textId="77777777" w:rsidR="00B114D7" w:rsidRDefault="00B114D7" w:rsidP="00895F0C">
      <w:pPr>
        <w:rPr>
          <w:rFonts w:asciiTheme="minorEastAsia" w:eastAsiaTheme="minorEastAsia" w:hAnsiTheme="minorEastAsia"/>
          <w:b/>
          <w:color w:val="FF0000"/>
        </w:rPr>
      </w:pPr>
      <w:r w:rsidRPr="00467A7B">
        <w:rPr>
          <w:rFonts w:asciiTheme="minorEastAsia" w:eastAsiaTheme="minorEastAsia" w:hAnsiTheme="minorEastAsia" w:hint="eastAsia"/>
          <w:b/>
          <w:color w:val="FF0000"/>
        </w:rPr>
        <w:t>申請日期：由</w:t>
      </w:r>
      <w:r w:rsidRPr="00467A7B">
        <w:rPr>
          <w:rFonts w:asciiTheme="minorEastAsia" w:eastAsiaTheme="minorEastAsia" w:hAnsiTheme="minorEastAsia"/>
          <w:b/>
          <w:color w:val="FF0000"/>
        </w:rPr>
        <w:t>2024年</w:t>
      </w:r>
      <w:r>
        <w:rPr>
          <w:rFonts w:asciiTheme="minorEastAsia" w:eastAsiaTheme="minorEastAsia" w:hAnsiTheme="minorEastAsia"/>
          <w:b/>
          <w:color w:val="FF0000"/>
        </w:rPr>
        <w:t>12</w:t>
      </w:r>
      <w:r w:rsidRPr="00467A7B">
        <w:rPr>
          <w:rFonts w:asciiTheme="minorEastAsia" w:eastAsiaTheme="minorEastAsia" w:hAnsiTheme="minorEastAsia"/>
          <w:b/>
          <w:color w:val="FF0000"/>
        </w:rPr>
        <w:t>月1日至31</w:t>
      </w:r>
      <w:r>
        <w:rPr>
          <w:rFonts w:asciiTheme="minorEastAsia" w:eastAsiaTheme="minorEastAsia" w:hAnsiTheme="minorEastAsia"/>
          <w:b/>
          <w:color w:val="FF0000"/>
        </w:rPr>
        <w:t>日</w:t>
      </w:r>
    </w:p>
    <w:p w14:paraId="39C60C07" w14:textId="34FD2B38" w:rsidR="00B114D7" w:rsidRDefault="00B114D7" w:rsidP="00895F0C">
      <w:pPr>
        <w:rPr>
          <w:rFonts w:asciiTheme="minorEastAsia" w:eastAsiaTheme="minorEastAsia" w:hAnsiTheme="minorEastAsia" w:hint="eastAsia"/>
          <w:b/>
          <w:color w:val="FF0000"/>
        </w:rPr>
      </w:pPr>
      <w:r>
        <w:rPr>
          <w:rFonts w:asciiTheme="minorEastAsia" w:eastAsiaTheme="minorEastAsia" w:hAnsiTheme="minorEastAsia" w:hint="eastAsia"/>
          <w:b/>
          <w:color w:val="FF0000"/>
        </w:rPr>
        <w:t>方法：</w:t>
      </w:r>
      <w:r>
        <w:rPr>
          <w:rFonts w:asciiTheme="minorEastAsia" w:eastAsiaTheme="minorEastAsia" w:hAnsiTheme="minorEastAsia"/>
          <w:b/>
          <w:color w:val="FF0000"/>
        </w:rPr>
        <w:t>網上報名</w:t>
      </w:r>
    </w:p>
    <w:p w14:paraId="33D6223A" w14:textId="376E1686" w:rsidR="00B114D7" w:rsidRDefault="00B114D7" w:rsidP="00895F0C">
      <w:pPr>
        <w:rPr>
          <w:rFonts w:asciiTheme="minorEastAsia" w:eastAsiaTheme="minorEastAsia" w:hAnsiTheme="minorEastAsia"/>
          <w:b/>
          <w:color w:val="FF0000"/>
        </w:rPr>
      </w:pPr>
      <w:r w:rsidRPr="00895F0C">
        <w:rPr>
          <w:rFonts w:asciiTheme="minorEastAsia" w:eastAsiaTheme="minorEastAsia" w:hAnsiTheme="minorEastAsia" w:hint="eastAsia"/>
          <w:b/>
        </w:rPr>
        <w:t>原文連結：</w:t>
      </w:r>
      <w:hyperlink r:id="rId9" w:history="1">
        <w:r w:rsidRPr="001B5990">
          <w:rPr>
            <w:rStyle w:val="a3"/>
            <w:rFonts w:asciiTheme="minorEastAsia" w:eastAsiaTheme="minorEastAsia" w:hAnsiTheme="minorEastAsia"/>
            <w:b/>
          </w:rPr>
          <w:t>http://www.moe.gov.cn/s78/A20/tongzhi/ganga</w:t>
        </w:r>
        <w:r w:rsidRPr="001B5990">
          <w:rPr>
            <w:rStyle w:val="a3"/>
            <w:rFonts w:asciiTheme="minorEastAsia" w:eastAsiaTheme="minorEastAsia" w:hAnsiTheme="minorEastAsia"/>
            <w:b/>
          </w:rPr>
          <w:t>o</w:t>
        </w:r>
        <w:r w:rsidRPr="001B5990">
          <w:rPr>
            <w:rStyle w:val="a3"/>
            <w:rFonts w:asciiTheme="minorEastAsia" w:eastAsiaTheme="minorEastAsia" w:hAnsiTheme="minorEastAsia"/>
            <w:b/>
          </w:rPr>
          <w:t>tai/202410/t20241031_1160043.html</w:t>
        </w:r>
      </w:hyperlink>
    </w:p>
    <w:p w14:paraId="2F2C60C7" w14:textId="77777777" w:rsidR="00B114D7" w:rsidRDefault="00B114D7" w:rsidP="00895F0C">
      <w:pPr>
        <w:rPr>
          <w:rFonts w:asciiTheme="minorEastAsia" w:eastAsiaTheme="minorEastAsia" w:hAnsiTheme="minorEastAsia" w:hint="eastAsia"/>
          <w:b/>
          <w:color w:val="FF0000"/>
        </w:rPr>
      </w:pPr>
    </w:p>
    <w:p w14:paraId="36589545" w14:textId="1C19D332" w:rsidR="00467A7B" w:rsidRPr="00B74DB0" w:rsidRDefault="00467A7B" w:rsidP="0006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/>
          <w:color w:val="C00000"/>
        </w:rPr>
      </w:pPr>
      <w:r w:rsidRPr="00B74DB0">
        <w:rPr>
          <w:rFonts w:asciiTheme="minorEastAsia" w:eastAsiaTheme="minorEastAsia" w:hAnsiTheme="minorEastAsia"/>
          <w:b/>
          <w:color w:val="C00000"/>
        </w:rPr>
        <w:t>「校長推薦計劃」</w:t>
      </w:r>
    </w:p>
    <w:p w14:paraId="1863BFD2" w14:textId="77777777" w:rsidR="00467A7B" w:rsidRPr="00467A7B" w:rsidRDefault="00467A7B" w:rsidP="000663A2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inorEastAsia" w:eastAsiaTheme="minorEastAsia" w:hAnsiTheme="minorEastAsia"/>
        </w:rPr>
      </w:pPr>
      <w:r w:rsidRPr="00467A7B">
        <w:rPr>
          <w:rFonts w:asciiTheme="minorEastAsia" w:eastAsiaTheme="minorEastAsia" w:hAnsiTheme="minorEastAsia"/>
        </w:rPr>
        <w:t>旨在肯定學生於非學術範疇上的卓越表現</w:t>
      </w:r>
      <w:r w:rsidRPr="00467A7B">
        <w:rPr>
          <w:rFonts w:asciiTheme="minorEastAsia" w:eastAsiaTheme="minorEastAsia" w:hAnsiTheme="minorEastAsia" w:hint="eastAsia"/>
        </w:rPr>
        <w:t>。</w:t>
      </w:r>
    </w:p>
    <w:p w14:paraId="232FE744" w14:textId="30422618" w:rsidR="00467A7B" w:rsidRPr="00467A7B" w:rsidRDefault="00467A7B" w:rsidP="000663A2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inorEastAsia" w:eastAsiaTheme="minorEastAsia" w:hAnsiTheme="minorEastAsia"/>
        </w:rPr>
      </w:pPr>
      <w:r w:rsidRPr="00467A7B">
        <w:rPr>
          <w:rFonts w:asciiTheme="minorEastAsia" w:eastAsiaTheme="minorEastAsia" w:hAnsiTheme="minorEastAsia"/>
        </w:rPr>
        <w:t>名額</w:t>
      </w:r>
      <w:r w:rsidRPr="00467A7B">
        <w:rPr>
          <w:rFonts w:asciiTheme="minorEastAsia" w:eastAsiaTheme="minorEastAsia" w:hAnsiTheme="minorEastAsia" w:hint="eastAsia"/>
        </w:rPr>
        <w:t>：</w:t>
      </w:r>
      <w:r w:rsidRPr="00467A7B">
        <w:rPr>
          <w:rFonts w:asciiTheme="minorEastAsia" w:eastAsiaTheme="minorEastAsia" w:hAnsiTheme="minorEastAsia"/>
        </w:rPr>
        <w:t>八個。</w:t>
      </w:r>
    </w:p>
    <w:p w14:paraId="25C7DAE4" w14:textId="41D924C7" w:rsidR="00467A7B" w:rsidRPr="00467A7B" w:rsidRDefault="00467A7B" w:rsidP="000663A2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inorEastAsia" w:eastAsiaTheme="minorEastAsia" w:hAnsiTheme="minorEastAsia"/>
        </w:rPr>
      </w:pPr>
      <w:r w:rsidRPr="00467A7B">
        <w:rPr>
          <w:rFonts w:asciiTheme="minorEastAsia" w:eastAsiaTheme="minorEastAsia" w:hAnsiTheme="minorEastAsia"/>
        </w:rPr>
        <w:t>參與「校長推薦計劃」的內地院校的最低錄取要求為在文憑試中公民與社會發展科達標</w:t>
      </w:r>
      <w:r w:rsidR="003810AA">
        <w:rPr>
          <w:rFonts w:asciiTheme="minorEastAsia" w:eastAsiaTheme="minorEastAsia" w:hAnsiTheme="minorEastAsia" w:hint="eastAsia"/>
        </w:rPr>
        <w:t>，</w:t>
      </w:r>
      <w:r w:rsidRPr="00467A7B">
        <w:rPr>
          <w:rFonts w:asciiTheme="minorEastAsia" w:eastAsiaTheme="minorEastAsia" w:hAnsiTheme="minorEastAsia"/>
        </w:rPr>
        <w:t>其餘三</w:t>
      </w:r>
      <w:proofErr w:type="gramStart"/>
      <w:r w:rsidRPr="00467A7B">
        <w:rPr>
          <w:rFonts w:asciiTheme="minorEastAsia" w:eastAsiaTheme="minorEastAsia" w:hAnsiTheme="minorEastAsia"/>
        </w:rPr>
        <w:t>個</w:t>
      </w:r>
      <w:proofErr w:type="gramEnd"/>
      <w:r w:rsidRPr="00467A7B">
        <w:rPr>
          <w:rFonts w:asciiTheme="minorEastAsia" w:eastAsiaTheme="minorEastAsia" w:hAnsiTheme="minorEastAsia"/>
        </w:rPr>
        <w:t>核心科目(即</w:t>
      </w:r>
      <w:r w:rsidRPr="003810AA">
        <w:rPr>
          <w:rFonts w:asciiTheme="minorEastAsia" w:eastAsiaTheme="minorEastAsia" w:hAnsiTheme="minorEastAsia"/>
          <w:color w:val="FF0000"/>
        </w:rPr>
        <w:t>中國語文科、英國語文科及數學科</w:t>
      </w:r>
      <w:r w:rsidRPr="00467A7B">
        <w:rPr>
          <w:rFonts w:asciiTheme="minorEastAsia" w:eastAsiaTheme="minorEastAsia" w:hAnsiTheme="minorEastAsia"/>
        </w:rPr>
        <w:t>)的分數總和須為</w:t>
      </w:r>
      <w:r w:rsidRPr="003810AA">
        <w:rPr>
          <w:rFonts w:asciiTheme="minorEastAsia" w:eastAsiaTheme="minorEastAsia" w:hAnsiTheme="minorEastAsia"/>
          <w:color w:val="FF0000"/>
        </w:rPr>
        <w:t>八分或以上</w:t>
      </w:r>
      <w:r w:rsidR="003810AA">
        <w:rPr>
          <w:rFonts w:asciiTheme="minorEastAsia" w:eastAsiaTheme="minorEastAsia" w:hAnsiTheme="minorEastAsia" w:hint="eastAsia"/>
        </w:rPr>
        <w:t>，</w:t>
      </w:r>
      <w:r w:rsidRPr="00467A7B">
        <w:rPr>
          <w:rFonts w:asciiTheme="minorEastAsia" w:eastAsiaTheme="minorEastAsia" w:hAnsiTheme="minorEastAsia"/>
        </w:rPr>
        <w:t>且</w:t>
      </w:r>
      <w:r w:rsidRPr="003810AA">
        <w:rPr>
          <w:rFonts w:asciiTheme="minorEastAsia" w:eastAsiaTheme="minorEastAsia" w:hAnsiTheme="minorEastAsia"/>
          <w:color w:val="FF0000"/>
        </w:rPr>
        <w:t>每</w:t>
      </w:r>
      <w:proofErr w:type="gramStart"/>
      <w:r w:rsidRPr="003810AA">
        <w:rPr>
          <w:rFonts w:asciiTheme="minorEastAsia" w:eastAsiaTheme="minorEastAsia" w:hAnsiTheme="minorEastAsia"/>
          <w:color w:val="FF0000"/>
        </w:rPr>
        <w:t>個</w:t>
      </w:r>
      <w:proofErr w:type="gramEnd"/>
      <w:r w:rsidRPr="003810AA">
        <w:rPr>
          <w:rFonts w:asciiTheme="minorEastAsia" w:eastAsiaTheme="minorEastAsia" w:hAnsiTheme="minorEastAsia"/>
          <w:color w:val="FF0000"/>
        </w:rPr>
        <w:t>科目的分數不可低於</w:t>
      </w:r>
      <w:r w:rsidRPr="003810AA">
        <w:rPr>
          <w:rFonts w:asciiTheme="minorEastAsia" w:eastAsiaTheme="minorEastAsia" w:hAnsiTheme="minorEastAsia" w:hint="eastAsia"/>
          <w:color w:val="FF0000"/>
        </w:rPr>
        <w:t>兩分</w:t>
      </w:r>
      <w:r w:rsidRPr="00467A7B">
        <w:rPr>
          <w:rFonts w:asciiTheme="minorEastAsia" w:eastAsiaTheme="minorEastAsia" w:hAnsiTheme="minorEastAsia" w:hint="eastAsia"/>
        </w:rPr>
        <w:t>。</w:t>
      </w:r>
      <w:r w:rsidRPr="00467A7B">
        <w:rPr>
          <w:rFonts w:asciiTheme="minorEastAsia" w:eastAsiaTheme="minorEastAsia" w:hAnsiTheme="minorEastAsia"/>
        </w:rPr>
        <w:t>)</w:t>
      </w:r>
    </w:p>
    <w:p w14:paraId="5F50229C" w14:textId="209A731C" w:rsidR="00467A7B" w:rsidRPr="00467A7B" w:rsidRDefault="00467A7B" w:rsidP="00AE1E71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inorEastAsia" w:eastAsiaTheme="minorEastAsia" w:hAnsiTheme="minorEastAsia"/>
        </w:rPr>
      </w:pPr>
      <w:r w:rsidRPr="00467A7B">
        <w:rPr>
          <w:rFonts w:asciiTheme="minorEastAsia" w:eastAsiaTheme="minorEastAsia" w:hAnsiTheme="minorEastAsia" w:hint="eastAsia"/>
        </w:rPr>
        <w:t>申請方法：</w:t>
      </w:r>
      <w:r w:rsidR="00AE1E71" w:rsidRPr="00AE1E71">
        <w:rPr>
          <w:rFonts w:asciiTheme="minorEastAsia" w:eastAsiaTheme="minorEastAsia" w:hAnsiTheme="minorEastAsia" w:hint="eastAsia"/>
        </w:rPr>
        <w:t>請於</w:t>
      </w:r>
      <w:r w:rsidR="00AE1E71" w:rsidRPr="00AE1E71">
        <w:rPr>
          <w:rFonts w:asciiTheme="minorEastAsia" w:eastAsiaTheme="minorEastAsia" w:hAnsiTheme="minorEastAsia"/>
        </w:rPr>
        <w:t>21-2-2025前</w:t>
      </w:r>
      <w:r w:rsidR="00AE1E71" w:rsidRPr="00AE1E71">
        <w:rPr>
          <w:rFonts w:asciiTheme="minorEastAsia" w:eastAsiaTheme="minorEastAsia" w:hAnsiTheme="minorEastAsia" w:hint="eastAsia"/>
        </w:rPr>
        <w:t>將「內地高校招收香港中學文憑考試學生計劃</w:t>
      </w:r>
      <w:r w:rsidR="00AE1E71">
        <w:rPr>
          <w:rFonts w:asciiTheme="minorEastAsia" w:eastAsiaTheme="minorEastAsia" w:hAnsiTheme="minorEastAsia" w:hint="eastAsia"/>
        </w:rPr>
        <w:t>」</w:t>
      </w:r>
      <w:r w:rsidR="00AE1E71" w:rsidRPr="00AE1E71">
        <w:rPr>
          <w:rFonts w:asciiTheme="minorEastAsia" w:eastAsiaTheme="minorEastAsia" w:hAnsiTheme="minorEastAsia" w:hint="eastAsia"/>
          <w:color w:val="FF0000"/>
        </w:rPr>
        <w:t>網上申請表</w:t>
      </w:r>
      <w:r w:rsidR="00AB686A">
        <w:rPr>
          <w:rFonts w:asciiTheme="minorEastAsia" w:eastAsiaTheme="minorEastAsia" w:hAnsiTheme="minorEastAsia" w:hint="eastAsia"/>
          <w:color w:val="FF0000"/>
        </w:rPr>
        <w:t>(繳費後)</w:t>
      </w:r>
      <w:proofErr w:type="gramStart"/>
      <w:r w:rsidR="00AE1E71" w:rsidRPr="00AB686A">
        <w:rPr>
          <w:rFonts w:asciiTheme="minorEastAsia" w:eastAsiaTheme="minorEastAsia" w:hAnsiTheme="minorEastAsia" w:hint="eastAsia"/>
          <w:color w:val="FF0000"/>
        </w:rPr>
        <w:t>截圖</w:t>
      </w:r>
      <w:r w:rsidR="00AE1E71" w:rsidRPr="00AE1E71">
        <w:rPr>
          <w:rFonts w:asciiTheme="minorEastAsia" w:eastAsiaTheme="minorEastAsia" w:hAnsiTheme="minorEastAsia" w:hint="eastAsia"/>
        </w:rPr>
        <w:t>及</w:t>
      </w:r>
      <w:proofErr w:type="gramEnd"/>
      <w:r w:rsidR="00AE1E71" w:rsidRPr="00AE1E71">
        <w:rPr>
          <w:rFonts w:asciiTheme="minorEastAsia" w:eastAsiaTheme="minorEastAsia" w:hAnsiTheme="minorEastAsia" w:hint="eastAsia"/>
          <w:color w:val="FF0000"/>
        </w:rPr>
        <w:t>課外記錄</w:t>
      </w:r>
      <w:proofErr w:type="gramStart"/>
      <w:r w:rsidR="00AE1E71" w:rsidRPr="00AE1E71">
        <w:rPr>
          <w:rFonts w:asciiTheme="minorEastAsia" w:eastAsiaTheme="minorEastAsia" w:hAnsiTheme="minorEastAsia" w:hint="eastAsia"/>
          <w:color w:val="FF0000"/>
        </w:rPr>
        <w:t>表</w:t>
      </w:r>
      <w:r w:rsidR="00AE1E71" w:rsidRPr="00AE1E71">
        <w:rPr>
          <w:rFonts w:asciiTheme="minorEastAsia" w:eastAsiaTheme="minorEastAsia" w:hAnsiTheme="minorEastAsia" w:hint="eastAsia"/>
        </w:rPr>
        <w:t>電郵至</w:t>
      </w:r>
      <w:proofErr w:type="gramEnd"/>
      <w:r w:rsidR="00AE1E71" w:rsidRPr="00AE1E71">
        <w:rPr>
          <w:rFonts w:asciiTheme="minorEastAsia" w:eastAsiaTheme="minorEastAsia" w:hAnsiTheme="minorEastAsia" w:hint="eastAsia"/>
        </w:rPr>
        <w:t>t</w:t>
      </w:r>
      <w:r w:rsidR="00AE1E71" w:rsidRPr="00AE1E71">
        <w:rPr>
          <w:rFonts w:asciiTheme="minorEastAsia" w:eastAsiaTheme="minorEastAsia" w:hAnsiTheme="minorEastAsia"/>
        </w:rPr>
        <w:t>46cml@tpk.edu.hk</w:t>
      </w:r>
    </w:p>
    <w:p w14:paraId="2F289CDB" w14:textId="1C9FC20B" w:rsidR="00467A7B" w:rsidRPr="00467A7B" w:rsidRDefault="00467A7B" w:rsidP="001A2BC0">
      <w:pPr>
        <w:rPr>
          <w:rFonts w:asciiTheme="minorEastAsia" w:eastAsiaTheme="minorEastAsia" w:hAnsiTheme="minorEastAsia"/>
        </w:rPr>
      </w:pPr>
      <w:r w:rsidRPr="00467A7B">
        <w:rPr>
          <w:rFonts w:asciiTheme="minorEastAsia" w:eastAsiaTheme="minorEastAsia" w:hAnsiTheme="minorEastAsia" w:hint="eastAsia"/>
        </w:rPr>
        <w:t>以下為計劃之參考資料：</w:t>
      </w:r>
    </w:p>
    <w:p w14:paraId="46E3427C" w14:textId="455C9B48" w:rsidR="00AD31FE" w:rsidRDefault="001A2BC0" w:rsidP="001A2BC0">
      <w:r w:rsidRPr="00467A7B">
        <w:rPr>
          <w:rFonts w:asciiTheme="minorEastAsia" w:eastAsiaTheme="minorEastAsia" w:hAnsiTheme="minorEastAsia" w:hint="eastAsia"/>
        </w:rPr>
        <w:t>內地高校招收香港中學文憑考試學生計劃指南（</w:t>
      </w:r>
      <w:r w:rsidR="00AD31FE">
        <w:rPr>
          <w:rFonts w:asciiTheme="minorEastAsia" w:eastAsiaTheme="minorEastAsia" w:hAnsiTheme="minorEastAsia"/>
        </w:rPr>
        <w:t>2025/26</w:t>
      </w:r>
      <w:r w:rsidRPr="00467A7B">
        <w:rPr>
          <w:rFonts w:asciiTheme="minorEastAsia" w:eastAsiaTheme="minorEastAsia" w:hAnsiTheme="minorEastAsia"/>
        </w:rPr>
        <w:t>學年）</w:t>
      </w:r>
      <w:hyperlink r:id="rId10" w:history="1">
        <w:r w:rsidR="00AD31FE" w:rsidRPr="00AD31FE">
          <w:rPr>
            <w:color w:val="0000FF"/>
            <w:u w:val="single"/>
          </w:rPr>
          <w:t>Handbook2025</w:t>
        </w:r>
        <w:r w:rsidR="00AD31FE" w:rsidRPr="00AD31FE">
          <w:rPr>
            <w:color w:val="0000FF"/>
            <w:u w:val="single"/>
          </w:rPr>
          <w:t>_</w:t>
        </w:r>
        <w:r w:rsidR="00AD31FE" w:rsidRPr="00AD31FE">
          <w:rPr>
            <w:color w:val="0000FF"/>
            <w:u w:val="single"/>
          </w:rPr>
          <w:t>26.</w:t>
        </w:r>
        <w:proofErr w:type="gramStart"/>
        <w:r w:rsidR="00AD31FE" w:rsidRPr="00AD31FE">
          <w:rPr>
            <w:color w:val="0000FF"/>
            <w:u w:val="single"/>
          </w:rPr>
          <w:t>pdf</w:t>
        </w:r>
        <w:proofErr w:type="gramEnd"/>
      </w:hyperlink>
      <w:r w:rsidR="00AD31FE">
        <w:t xml:space="preserve"> </w:t>
      </w:r>
    </w:p>
    <w:p w14:paraId="21CD858F" w14:textId="687E41B0" w:rsidR="001A2BC0" w:rsidRPr="00467A7B" w:rsidRDefault="00AD31FE" w:rsidP="001A2BC0">
      <w:pPr>
        <w:rPr>
          <w:rFonts w:asciiTheme="minorEastAsia" w:eastAsiaTheme="minorEastAsia" w:hAnsiTheme="minorEastAsia"/>
        </w:rPr>
      </w:pPr>
      <w:hyperlink r:id="rId11" w:history="1">
        <w:r w:rsidR="001A2BC0" w:rsidRPr="00AD31FE">
          <w:rPr>
            <w:rStyle w:val="a3"/>
            <w:rFonts w:asciiTheme="minorEastAsia" w:eastAsiaTheme="minorEastAsia" w:hAnsiTheme="minorEastAsia" w:hint="eastAsia"/>
          </w:rPr>
          <w:t>202</w:t>
        </w:r>
        <w:r w:rsidRPr="00AD31FE">
          <w:rPr>
            <w:rStyle w:val="a3"/>
            <w:rFonts w:asciiTheme="minorEastAsia" w:eastAsiaTheme="minorEastAsia" w:hAnsiTheme="minorEastAsia"/>
          </w:rPr>
          <w:t>5/</w:t>
        </w:r>
        <w:r w:rsidRPr="00AD31FE">
          <w:rPr>
            <w:rStyle w:val="a3"/>
            <w:rFonts w:asciiTheme="minorEastAsia" w:eastAsiaTheme="minorEastAsia" w:hAnsiTheme="minorEastAsia" w:hint="eastAsia"/>
          </w:rPr>
          <w:t>2</w:t>
        </w:r>
        <w:r w:rsidRPr="00AD31FE">
          <w:rPr>
            <w:rStyle w:val="a3"/>
            <w:rFonts w:asciiTheme="minorEastAsia" w:eastAsiaTheme="minorEastAsia" w:hAnsiTheme="minorEastAsia"/>
          </w:rPr>
          <w:t>6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學年內地高校招收香港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中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學文憑考試學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生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辦法</w:t>
        </w:r>
      </w:hyperlink>
    </w:p>
    <w:p w14:paraId="648976EB" w14:textId="42465741" w:rsidR="001A2BC0" w:rsidRDefault="00AD31FE" w:rsidP="00AD31FE">
      <w:pPr>
        <w:rPr>
          <w:rStyle w:val="a3"/>
          <w:rFonts w:asciiTheme="minorEastAsia" w:eastAsiaTheme="minorEastAsia" w:hAnsiTheme="minorEastAsia"/>
        </w:rPr>
      </w:pPr>
      <w:hyperlink r:id="rId12" w:history="1">
        <w:r w:rsidR="001A2BC0" w:rsidRPr="00AD31FE">
          <w:rPr>
            <w:rStyle w:val="a3"/>
            <w:rFonts w:asciiTheme="minorEastAsia" w:eastAsiaTheme="minorEastAsia" w:hAnsiTheme="minorEastAsia" w:hint="eastAsia"/>
          </w:rPr>
          <w:t>202</w:t>
        </w:r>
        <w:r>
          <w:rPr>
            <w:rStyle w:val="a3"/>
            <w:rFonts w:asciiTheme="minorEastAsia" w:eastAsiaTheme="minorEastAsia" w:hAnsiTheme="minorEastAsia"/>
          </w:rPr>
          <w:t>5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/2</w:t>
        </w:r>
        <w:r>
          <w:rPr>
            <w:rStyle w:val="a3"/>
            <w:rFonts w:asciiTheme="minorEastAsia" w:eastAsiaTheme="minorEastAsia" w:hAnsiTheme="minorEastAsia"/>
          </w:rPr>
          <w:t>6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學年內地高校招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收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香港中學文憑考試學生計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劃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專業目錄（繁體）（二零二四年</w:t>
        </w:r>
        <w:r>
          <w:rPr>
            <w:rStyle w:val="a3"/>
            <w:rFonts w:asciiTheme="minorEastAsia" w:eastAsiaTheme="minorEastAsia" w:hAnsiTheme="minorEastAsia" w:hint="eastAsia"/>
          </w:rPr>
          <w:t>十一月廿五</w:t>
        </w:r>
        <w:r w:rsidR="001A2BC0" w:rsidRPr="00AD31FE">
          <w:rPr>
            <w:rStyle w:val="a3"/>
            <w:rFonts w:asciiTheme="minorEastAsia" w:eastAsiaTheme="minorEastAsia" w:hAnsiTheme="minorEastAsia" w:hint="eastAsia"/>
          </w:rPr>
          <w:t>日更新）</w:t>
        </w:r>
      </w:hyperlink>
    </w:p>
    <w:p w14:paraId="4FB24052" w14:textId="77777777" w:rsidR="00B74DB0" w:rsidRDefault="00AD31FE" w:rsidP="001A2BC0">
      <w:hyperlink r:id="rId13" w:history="1">
        <w:r w:rsidRPr="00AD31FE">
          <w:rPr>
            <w:color w:val="0000FF"/>
            <w:u w:val="single"/>
          </w:rPr>
          <w:t>202</w:t>
        </w:r>
        <w:r>
          <w:rPr>
            <w:color w:val="0000FF"/>
            <w:u w:val="single"/>
          </w:rPr>
          <w:t>5</w:t>
        </w:r>
        <w:r w:rsidRPr="00AD31FE">
          <w:rPr>
            <w:color w:val="0000FF"/>
            <w:u w:val="single"/>
          </w:rPr>
          <w:t>/2</w:t>
        </w:r>
        <w:r>
          <w:rPr>
            <w:color w:val="0000FF"/>
            <w:u w:val="single"/>
          </w:rPr>
          <w:t>6</w:t>
        </w:r>
        <w:r w:rsidRPr="00AD31FE">
          <w:rPr>
            <w:color w:val="0000FF"/>
            <w:u w:val="single"/>
          </w:rPr>
          <w:t>學年內地高校招收香港</w:t>
        </w:r>
        <w:r w:rsidRPr="00AD31FE">
          <w:rPr>
            <w:color w:val="0000FF"/>
            <w:u w:val="single"/>
          </w:rPr>
          <w:t>中</w:t>
        </w:r>
        <w:r w:rsidRPr="00AD31FE">
          <w:rPr>
            <w:color w:val="0000FF"/>
            <w:u w:val="single"/>
          </w:rPr>
          <w:t>學</w:t>
        </w:r>
        <w:r w:rsidRPr="00AD31FE">
          <w:rPr>
            <w:color w:val="0000FF"/>
            <w:u w:val="single"/>
          </w:rPr>
          <w:t>文憑考試生計劃-參與院校名單</w:t>
        </w:r>
      </w:hyperlink>
      <w:r w:rsidR="00B74DB0">
        <w:br/>
      </w:r>
      <w:r w:rsidR="00B74DB0">
        <w:br/>
      </w:r>
      <w:r w:rsidR="00B74DB0">
        <w:br/>
      </w:r>
      <w:bookmarkStart w:id="0" w:name="_GoBack"/>
      <w:bookmarkEnd w:id="0"/>
    </w:p>
    <w:p w14:paraId="1D3392F2" w14:textId="5D31CD38" w:rsidR="00AD31FE" w:rsidRDefault="00B74DB0" w:rsidP="00B74DB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br w:type="column"/>
      </w:r>
      <w:r w:rsidRPr="00B74DB0">
        <w:rPr>
          <w:rFonts w:asciiTheme="minorEastAsia" w:eastAsiaTheme="minorEastAsia" w:hAnsiTheme="minorEastAsia"/>
          <w:b/>
          <w:sz w:val="24"/>
          <w:szCs w:val="24"/>
        </w:rPr>
        <w:lastRenderedPageBreak/>
        <w:t>2025/26學年</w:t>
      </w:r>
      <w:r w:rsidRPr="00B74DB0">
        <w:rPr>
          <w:rFonts w:asciiTheme="minorEastAsia" w:eastAsiaTheme="minorEastAsia" w:hAnsiTheme="minorEastAsia" w:hint="eastAsia"/>
          <w:b/>
          <w:sz w:val="24"/>
          <w:szCs w:val="24"/>
        </w:rPr>
        <w:t>《內地高校招收香港中學文憑考試學生計劃》</w:t>
      </w:r>
    </w:p>
    <w:p w14:paraId="5A9AD048" w14:textId="1F92A4EC" w:rsidR="00B74DB0" w:rsidRDefault="00E910C8" w:rsidP="00B74DB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中四至中六</w:t>
      </w:r>
      <w:r w:rsidR="00B74DB0">
        <w:rPr>
          <w:rFonts w:asciiTheme="minorEastAsia" w:eastAsiaTheme="minorEastAsia" w:hAnsiTheme="minorEastAsia" w:hint="eastAsia"/>
          <w:b/>
          <w:sz w:val="24"/>
          <w:szCs w:val="24"/>
        </w:rPr>
        <w:t>課外活動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及奬項</w:t>
      </w:r>
      <w:r w:rsidR="00B74DB0">
        <w:rPr>
          <w:rFonts w:asciiTheme="minorEastAsia" w:eastAsiaTheme="minorEastAsia" w:hAnsiTheme="minorEastAsia" w:hint="eastAsia"/>
          <w:b/>
          <w:sz w:val="24"/>
          <w:szCs w:val="24"/>
        </w:rPr>
        <w:t>記錄</w:t>
      </w:r>
    </w:p>
    <w:p w14:paraId="59D6B0ED" w14:textId="190E4376" w:rsid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/>
          <w:color w:val="auto"/>
          <w:kern w:val="0"/>
          <w:sz w:val="24"/>
          <w:szCs w:val="24"/>
        </w:rPr>
      </w:pPr>
      <w:r w:rsidRPr="00E910C8"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  <w:t xml:space="preserve">姓名：_______________________(      )       班別：中六_________                       </w:t>
      </w:r>
    </w:p>
    <w:p w14:paraId="306AB851" w14:textId="77777777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</w:pPr>
      <w:r w:rsidRPr="00E910C8"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  <w:t>「</w:t>
      </w:r>
      <w:proofErr w:type="gramStart"/>
      <w:r w:rsidRPr="00E910C8"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  <w:t>文憑試收生</w:t>
      </w:r>
      <w:proofErr w:type="gramEnd"/>
      <w:r w:rsidRPr="00E910C8"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  <w:t>計劃」</w:t>
      </w:r>
      <w:r w:rsidRPr="00E910C8"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  <w:t>編號：_______________</w:t>
      </w:r>
    </w:p>
    <w:p w14:paraId="5C42C204" w14:textId="0FAC82F1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</w:rPr>
      </w:pPr>
      <w:r w:rsidRPr="00E910C8"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曾任職位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(校內)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16"/>
        <w:gridCol w:w="4938"/>
        <w:gridCol w:w="1746"/>
      </w:tblGrid>
      <w:tr w:rsidR="00E910C8" w:rsidRPr="00E910C8" w14:paraId="6D7A6C40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  <w:shd w:val="clear" w:color="auto" w:fill="C0C0C0"/>
          </w:tcPr>
          <w:p w14:paraId="081A09FE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年級</w:t>
            </w:r>
          </w:p>
        </w:tc>
        <w:tc>
          <w:tcPr>
            <w:tcW w:w="918" w:type="dxa"/>
            <w:shd w:val="clear" w:color="auto" w:fill="C0C0C0"/>
          </w:tcPr>
          <w:p w14:paraId="69FE1662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年份</w:t>
            </w:r>
          </w:p>
        </w:tc>
        <w:tc>
          <w:tcPr>
            <w:tcW w:w="5852" w:type="dxa"/>
            <w:shd w:val="clear" w:color="auto" w:fill="C0C0C0"/>
          </w:tcPr>
          <w:p w14:paraId="53ADA7E2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學會/社/服務</w:t>
            </w:r>
          </w:p>
        </w:tc>
        <w:tc>
          <w:tcPr>
            <w:tcW w:w="2031" w:type="dxa"/>
            <w:shd w:val="clear" w:color="auto" w:fill="C0C0C0"/>
          </w:tcPr>
          <w:p w14:paraId="480E73B9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職位</w:t>
            </w:r>
          </w:p>
        </w:tc>
      </w:tr>
      <w:tr w:rsidR="00E910C8" w:rsidRPr="00E910C8" w14:paraId="0E47F4A9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0C97D09C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72A9FCD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9415EF9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BE57F0D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77358CB7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981B03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51157F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64B2B74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72DE84C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611E9E98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C6431E7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ADB5AA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C30F26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CCF8B4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4FE9A32E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6EB726D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359654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78F8C72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90BAC9B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5A5D89CA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125F2B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7DCB8CF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29AAB9BD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5A447A7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20A19889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17BE618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19370D2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00029E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1540DC8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68754130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265824E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B44CF91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59DBB07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C0C8C7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0F3BBE4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552C2B9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3052FD1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9081B19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704747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125312A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17BCD1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5775B6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3EFA178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B651D6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23CE2B43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ADBD5B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EA20BC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69AA52F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63CC13D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7ADAAB4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375E649C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B46822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AFBBE9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6CBE8C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</w:tbl>
    <w:p w14:paraId="7C7A8CC2" w14:textId="77777777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color w:val="auto"/>
          <w:kern w:val="0"/>
          <w:sz w:val="24"/>
          <w:szCs w:val="24"/>
          <w:bdr w:val="single" w:sz="4" w:space="0" w:color="auto"/>
        </w:rPr>
      </w:pPr>
    </w:p>
    <w:p w14:paraId="0476F8B9" w14:textId="7FD9186F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</w:rPr>
      </w:pPr>
      <w:r w:rsidRPr="00E910C8"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 xml:space="preserve">曾獲奬項 </w:t>
      </w:r>
      <w:r>
        <w:rPr>
          <w:rFonts w:ascii="新細明體" w:eastAsia="新細明體" w:hAnsi="新細明體" w:cs="Arial"/>
          <w:b/>
          <w:bCs/>
          <w:color w:val="auto"/>
          <w:kern w:val="0"/>
          <w:sz w:val="24"/>
          <w:szCs w:val="24"/>
          <w:bdr w:val="single" w:sz="4" w:space="0" w:color="auto"/>
        </w:rPr>
        <w:t>(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校內)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16"/>
        <w:gridCol w:w="4938"/>
        <w:gridCol w:w="1746"/>
      </w:tblGrid>
      <w:tr w:rsidR="00E910C8" w:rsidRPr="00E910C8" w14:paraId="2B2A90ED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  <w:shd w:val="clear" w:color="auto" w:fill="C0C0C0"/>
          </w:tcPr>
          <w:p w14:paraId="633089A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年級</w:t>
            </w:r>
          </w:p>
        </w:tc>
        <w:tc>
          <w:tcPr>
            <w:tcW w:w="918" w:type="dxa"/>
            <w:shd w:val="clear" w:color="auto" w:fill="C0C0C0"/>
          </w:tcPr>
          <w:p w14:paraId="581CB6B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年份</w:t>
            </w:r>
          </w:p>
        </w:tc>
        <w:tc>
          <w:tcPr>
            <w:tcW w:w="5852" w:type="dxa"/>
            <w:shd w:val="clear" w:color="auto" w:fill="C0C0C0"/>
          </w:tcPr>
          <w:p w14:paraId="609A3A0F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奬項名稱</w:t>
            </w:r>
          </w:p>
        </w:tc>
        <w:tc>
          <w:tcPr>
            <w:tcW w:w="2031" w:type="dxa"/>
            <w:shd w:val="clear" w:color="auto" w:fill="C0C0C0"/>
          </w:tcPr>
          <w:p w14:paraId="17B23867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</w:tr>
      <w:tr w:rsidR="00E910C8" w:rsidRPr="00E910C8" w14:paraId="5806BD80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B068ED8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65A2B787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2E67A5B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94C1D2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3A74992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5A0C60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53D9849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5AC02F01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9D8224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4ED612D5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3BE28B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12D346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3E3F0152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2227458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052C56D3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059D5E6F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13C6EC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06720FA7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0CF20DB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2877BCB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10B880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6EA1A2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693B6797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701FE5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336A45DF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2A4DDF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9E3D739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4C469A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E16954C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3656203C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0F075DDF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8A8F008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40D2956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7F7BE8E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42CF69E6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211F5EB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4B8044F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2E2154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6569644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0DDF6CD4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2A1E631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6ACB33BA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08C5B6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39A9F55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936581A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4F5EB8B0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E01033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51DA73AE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494BD7E" w14:textId="77777777" w:rsidR="00E910C8" w:rsidRPr="00E910C8" w:rsidRDefault="00E910C8" w:rsidP="00E910C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</w:tbl>
    <w:p w14:paraId="54DEA24E" w14:textId="77777777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</w:pPr>
    </w:p>
    <w:p w14:paraId="3D4CFE06" w14:textId="281A9EF6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</w:rPr>
      </w:pPr>
      <w:r w:rsidRPr="00E910C8">
        <w:rPr>
          <w:rFonts w:ascii="新細明體" w:eastAsia="新細明體" w:hAnsi="新細明體" w:cs="Arial"/>
          <w:color w:val="auto"/>
          <w:kern w:val="0"/>
          <w:sz w:val="24"/>
          <w:szCs w:val="24"/>
        </w:rPr>
        <w:br w:type="column"/>
      </w:r>
      <w:r w:rsidRPr="00E910C8"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lastRenderedPageBreak/>
        <w:t>曾任職位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(校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外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16"/>
        <w:gridCol w:w="4938"/>
        <w:gridCol w:w="1746"/>
      </w:tblGrid>
      <w:tr w:rsidR="00E910C8" w:rsidRPr="00E910C8" w14:paraId="1DDD4749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  <w:shd w:val="clear" w:color="auto" w:fill="C0C0C0"/>
          </w:tcPr>
          <w:p w14:paraId="4DB9F1A3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年級</w:t>
            </w:r>
          </w:p>
        </w:tc>
        <w:tc>
          <w:tcPr>
            <w:tcW w:w="918" w:type="dxa"/>
            <w:shd w:val="clear" w:color="auto" w:fill="C0C0C0"/>
          </w:tcPr>
          <w:p w14:paraId="7177E2A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年份</w:t>
            </w:r>
          </w:p>
        </w:tc>
        <w:tc>
          <w:tcPr>
            <w:tcW w:w="5852" w:type="dxa"/>
            <w:shd w:val="clear" w:color="auto" w:fill="C0C0C0"/>
          </w:tcPr>
          <w:p w14:paraId="1F3F758B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學會/社/服務</w:t>
            </w:r>
          </w:p>
        </w:tc>
        <w:tc>
          <w:tcPr>
            <w:tcW w:w="2031" w:type="dxa"/>
            <w:shd w:val="clear" w:color="auto" w:fill="C0C0C0"/>
          </w:tcPr>
          <w:p w14:paraId="608D0A9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職位</w:t>
            </w:r>
          </w:p>
        </w:tc>
      </w:tr>
      <w:tr w:rsidR="00E910C8" w:rsidRPr="00E910C8" w14:paraId="5A08BBF5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4D0486F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41BAD4ED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3787531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D8BDF77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09248753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C1F9D24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3DC4094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33A620B8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741FA1B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5A654F07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9682064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AAF80BC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09EA6F1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1B3663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3846F0FE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B95B3D5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920DFA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3D2FD0AC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E651E43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22F2280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4981578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97C643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241DD16D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6F7F99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06A7C75E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354B39A7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1EF9B81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002D638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8510132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16488583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6D9807BC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C6DA60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587B975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2E27FAB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72061F07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7736A384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62BF04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5EAC6CF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7DC1B0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79F7C4B3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6FE14BEC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12A8AA8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4816147D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21CE7DD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00369D9E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314208C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4D589164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59CE78E7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1010C02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7449F56B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4A4977A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80704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D5F3803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8F4D987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</w:tbl>
    <w:p w14:paraId="545900DB" w14:textId="77777777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color w:val="auto"/>
          <w:kern w:val="0"/>
          <w:sz w:val="24"/>
          <w:szCs w:val="24"/>
          <w:bdr w:val="single" w:sz="4" w:space="0" w:color="auto"/>
        </w:rPr>
      </w:pPr>
    </w:p>
    <w:p w14:paraId="7582BC7A" w14:textId="106E0171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</w:rPr>
      </w:pPr>
      <w:r w:rsidRPr="00E910C8"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 xml:space="preserve">曾獲奬項 </w:t>
      </w:r>
      <w:r>
        <w:rPr>
          <w:rFonts w:ascii="新細明體" w:eastAsia="新細明體" w:hAnsi="新細明體" w:cs="Arial"/>
          <w:b/>
          <w:bCs/>
          <w:color w:val="auto"/>
          <w:kern w:val="0"/>
          <w:sz w:val="24"/>
          <w:szCs w:val="24"/>
          <w:bdr w:val="single" w:sz="4" w:space="0" w:color="auto"/>
        </w:rPr>
        <w:t>(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校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外</w:t>
      </w:r>
      <w:r>
        <w:rPr>
          <w:rFonts w:ascii="新細明體" w:eastAsia="新細明體" w:hAnsi="新細明體" w:cs="Arial" w:hint="eastAsia"/>
          <w:b/>
          <w:bCs/>
          <w:color w:val="auto"/>
          <w:kern w:val="0"/>
          <w:sz w:val="24"/>
          <w:szCs w:val="24"/>
          <w:bdr w:val="single" w:sz="4" w:space="0" w:color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16"/>
        <w:gridCol w:w="4938"/>
        <w:gridCol w:w="1746"/>
      </w:tblGrid>
      <w:tr w:rsidR="00E910C8" w:rsidRPr="00E910C8" w14:paraId="0433C183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  <w:shd w:val="clear" w:color="auto" w:fill="C0C0C0"/>
          </w:tcPr>
          <w:p w14:paraId="33859C3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年級</w:t>
            </w:r>
          </w:p>
        </w:tc>
        <w:tc>
          <w:tcPr>
            <w:tcW w:w="918" w:type="dxa"/>
            <w:shd w:val="clear" w:color="auto" w:fill="C0C0C0"/>
          </w:tcPr>
          <w:p w14:paraId="27C7BD2F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年份</w:t>
            </w:r>
          </w:p>
        </w:tc>
        <w:tc>
          <w:tcPr>
            <w:tcW w:w="5852" w:type="dxa"/>
            <w:shd w:val="clear" w:color="auto" w:fill="C0C0C0"/>
          </w:tcPr>
          <w:p w14:paraId="34B17291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奬項名稱</w:t>
            </w:r>
          </w:p>
        </w:tc>
        <w:tc>
          <w:tcPr>
            <w:tcW w:w="2031" w:type="dxa"/>
            <w:shd w:val="clear" w:color="auto" w:fill="C0C0C0"/>
          </w:tcPr>
          <w:p w14:paraId="1684EAE3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</w:pPr>
            <w:r w:rsidRPr="00E910C8">
              <w:rPr>
                <w:rFonts w:ascii="新細明體" w:eastAsia="新細明體" w:hAnsi="新細明體" w:cs="Arial" w:hint="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</w:tr>
      <w:tr w:rsidR="00E910C8" w:rsidRPr="00E910C8" w14:paraId="60F27AAB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093772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444F3F0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2F32C9C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A740BB8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54B46F4E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5158D061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573F0668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27E5B693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299E35F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654E1BD7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291EDB3B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1FCD1C62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AC6AD0D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2E99035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5A98838C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008EF81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07D0ADA1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6BA1A518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3478A7C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0D36058E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27FB7D2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5FD459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062A3F2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3382D7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56FEAE07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6C7FD6B3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5C811E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1AD251E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19D34C9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495EA44D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0367266D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739DBF2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1B79D2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C1554B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39E0EE0C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4ED1F8EF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6847D64B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26F4E38C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BCA45B5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4198D05F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05190C2B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CF47DE0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3A8DD351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DF09534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  <w:tr w:rsidR="00E910C8" w:rsidRPr="00E910C8" w14:paraId="58772B27" w14:textId="77777777" w:rsidTr="00EB490D">
        <w:tblPrEx>
          <w:tblCellMar>
            <w:top w:w="0" w:type="dxa"/>
            <w:bottom w:w="0" w:type="dxa"/>
          </w:tblCellMar>
        </w:tblPrEx>
        <w:tc>
          <w:tcPr>
            <w:tcW w:w="894" w:type="dxa"/>
          </w:tcPr>
          <w:p w14:paraId="1E7E9652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</w:tcPr>
          <w:p w14:paraId="7959780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52" w:type="dxa"/>
          </w:tcPr>
          <w:p w14:paraId="785F16EF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2FFC00A" w14:textId="77777777" w:rsidR="00E910C8" w:rsidRPr="00E910C8" w:rsidRDefault="00E910C8" w:rsidP="00EB490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新細明體" w:eastAsia="新細明體" w:hAnsi="新細明體" w:cs="Arial" w:hint="eastAsia"/>
                <w:color w:val="auto"/>
                <w:kern w:val="0"/>
                <w:sz w:val="24"/>
                <w:szCs w:val="24"/>
              </w:rPr>
            </w:pPr>
          </w:p>
        </w:tc>
      </w:tr>
    </w:tbl>
    <w:p w14:paraId="6EBF6A2E" w14:textId="234F7955" w:rsid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/>
          <w:color w:val="auto"/>
          <w:kern w:val="0"/>
          <w:sz w:val="24"/>
          <w:szCs w:val="24"/>
        </w:rPr>
      </w:pPr>
      <w:r>
        <w:rPr>
          <w:rFonts w:ascii="新細明體" w:eastAsia="新細明體" w:hAnsi="新細明體" w:cs="Arial"/>
          <w:color w:val="auto"/>
          <w:kern w:val="0"/>
          <w:sz w:val="24"/>
          <w:szCs w:val="24"/>
        </w:rPr>
        <w:br/>
      </w:r>
      <w:r>
        <w:rPr>
          <w:rFonts w:ascii="新細明體" w:eastAsia="新細明體" w:hAnsi="新細明體" w:cs="Arial"/>
          <w:color w:val="auto"/>
          <w:kern w:val="0"/>
          <w:sz w:val="24"/>
          <w:szCs w:val="24"/>
        </w:rPr>
        <w:br/>
      </w:r>
    </w:p>
    <w:p w14:paraId="1812C655" w14:textId="77777777" w:rsidR="00E910C8" w:rsidRPr="00E910C8" w:rsidRDefault="00E910C8" w:rsidP="00E910C8">
      <w:pPr>
        <w:widowControl w:val="0"/>
        <w:adjustRightInd w:val="0"/>
        <w:spacing w:after="0" w:line="360" w:lineRule="atLeast"/>
        <w:jc w:val="both"/>
        <w:textAlignment w:val="baseline"/>
        <w:rPr>
          <w:rFonts w:ascii="新細明體" w:eastAsia="新細明體" w:hAnsi="新細明體" w:cs="Arial" w:hint="eastAsia"/>
          <w:color w:val="auto"/>
          <w:kern w:val="0"/>
          <w:sz w:val="24"/>
          <w:szCs w:val="24"/>
        </w:rPr>
      </w:pPr>
      <w:r>
        <w:rPr>
          <w:rFonts w:ascii="新細明體" w:eastAsia="新細明體" w:hAnsi="新細明體" w:cs="Arial"/>
          <w:color w:val="auto"/>
          <w:kern w:val="0"/>
          <w:sz w:val="24"/>
          <w:szCs w:val="24"/>
        </w:rPr>
        <w:br w:type="column"/>
      </w:r>
    </w:p>
    <w:p w14:paraId="57BE305A" w14:textId="625FAEC8" w:rsidR="00B74DB0" w:rsidRPr="00E910C8" w:rsidRDefault="00E910C8" w:rsidP="00E910C8">
      <w:pPr>
        <w:widowControl w:val="0"/>
        <w:pBdr>
          <w:bottom w:val="single" w:sz="6" w:space="1" w:color="auto"/>
        </w:pBdr>
        <w:adjustRightInd w:val="0"/>
        <w:spacing w:after="0" w:line="360" w:lineRule="atLeast"/>
        <w:jc w:val="both"/>
        <w:textAlignment w:val="baseline"/>
        <w:rPr>
          <w:rFonts w:asciiTheme="minorEastAsia" w:eastAsiaTheme="minorEastAsia" w:hAnsiTheme="minorEastAsia"/>
          <w:b/>
          <w:sz w:val="24"/>
          <w:szCs w:val="24"/>
          <w:bdr w:val="single" w:sz="4" w:space="0" w:color="auto"/>
        </w:rPr>
      </w:pPr>
      <w:r w:rsidRPr="00E910C8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其他訓練課程/學術或藝術成績</w:t>
      </w:r>
      <w:r w:rsidRPr="00E910C8">
        <w:rPr>
          <w:rFonts w:ascii="新細明體" w:eastAsia="新細明體" w:hAnsi="新細明體" w:cs="Arial" w:hint="eastAsia"/>
          <w:b/>
          <w:bCs/>
          <w:sz w:val="24"/>
          <w:bdr w:val="single" w:sz="4" w:space="0" w:color="auto"/>
        </w:rPr>
        <w:t>-如I</w:t>
      </w:r>
      <w:r w:rsidRPr="00E910C8">
        <w:rPr>
          <w:rFonts w:ascii="新細明體" w:eastAsia="新細明體" w:hAnsi="新細明體" w:cs="Arial"/>
          <w:b/>
          <w:bCs/>
          <w:sz w:val="24"/>
          <w:bdr w:val="single" w:sz="4" w:space="0" w:color="auto"/>
        </w:rPr>
        <w:t xml:space="preserve">ELTS, TOEFL, </w:t>
      </w:r>
      <w:r w:rsidRPr="00E910C8">
        <w:rPr>
          <w:rFonts w:ascii="新細明體" w:eastAsia="新細明體" w:hAnsi="新細明體" w:cs="Arial" w:hint="eastAsia"/>
          <w:b/>
          <w:bCs/>
          <w:sz w:val="24"/>
          <w:bdr w:val="single" w:sz="4" w:space="0" w:color="auto"/>
        </w:rPr>
        <w:t>樂理、樂器考試等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434"/>
        <w:gridCol w:w="5197"/>
      </w:tblGrid>
      <w:tr w:rsidR="00E910C8" w:rsidRPr="002C7A81" w14:paraId="095C71C4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  <w:shd w:val="clear" w:color="auto" w:fill="C0C0C0"/>
          </w:tcPr>
          <w:p w14:paraId="7C2DC4F3" w14:textId="77777777" w:rsidR="00E910C8" w:rsidRPr="002C7A81" w:rsidRDefault="00E910C8" w:rsidP="00EB490D">
            <w:pPr>
              <w:jc w:val="center"/>
              <w:rPr>
                <w:rFonts w:ascii="新細明體" w:eastAsia="新細明體" w:hAnsi="新細明體" w:cs="Arial" w:hint="eastAsia"/>
                <w:b/>
                <w:bCs/>
                <w:sz w:val="24"/>
              </w:rPr>
            </w:pPr>
            <w:r w:rsidRPr="002C7A81">
              <w:rPr>
                <w:rFonts w:ascii="新細明體" w:eastAsia="新細明體" w:hAnsi="新細明體" w:cs="Arial" w:hint="eastAsia"/>
                <w:b/>
                <w:bCs/>
                <w:sz w:val="24"/>
              </w:rPr>
              <w:t>年份</w:t>
            </w:r>
          </w:p>
        </w:tc>
        <w:tc>
          <w:tcPr>
            <w:tcW w:w="2434" w:type="dxa"/>
            <w:shd w:val="clear" w:color="auto" w:fill="C0C0C0"/>
          </w:tcPr>
          <w:p w14:paraId="02E9A048" w14:textId="77777777" w:rsidR="00E910C8" w:rsidRPr="002C7A81" w:rsidRDefault="00E910C8" w:rsidP="00EB490D">
            <w:pPr>
              <w:jc w:val="center"/>
              <w:rPr>
                <w:rFonts w:ascii="新細明體" w:eastAsia="新細明體" w:hAnsi="新細明體" w:cs="Arial" w:hint="eastAsia"/>
                <w:b/>
                <w:bCs/>
                <w:sz w:val="24"/>
              </w:rPr>
            </w:pPr>
            <w:r w:rsidRPr="002C7A81">
              <w:rPr>
                <w:rFonts w:ascii="新細明體" w:eastAsia="新細明體" w:hAnsi="新細明體" w:cs="Arial" w:hint="eastAsia"/>
                <w:b/>
                <w:bCs/>
                <w:sz w:val="24"/>
              </w:rPr>
              <w:t>頒發機構奬</w:t>
            </w:r>
          </w:p>
        </w:tc>
        <w:tc>
          <w:tcPr>
            <w:tcW w:w="5197" w:type="dxa"/>
            <w:shd w:val="clear" w:color="auto" w:fill="C0C0C0"/>
          </w:tcPr>
          <w:p w14:paraId="57B6A353" w14:textId="40E574EE" w:rsidR="00E910C8" w:rsidRPr="002C7A81" w:rsidRDefault="00E910C8" w:rsidP="00EB490D">
            <w:pPr>
              <w:jc w:val="center"/>
              <w:rPr>
                <w:rFonts w:ascii="新細明體" w:eastAsia="新細明體" w:hAnsi="新細明體" w:cs="Arial" w:hint="eastAsia"/>
                <w:b/>
                <w:bCs/>
                <w:sz w:val="24"/>
              </w:rPr>
            </w:pPr>
            <w:r w:rsidRPr="002C7A81">
              <w:rPr>
                <w:rFonts w:ascii="新細明體" w:eastAsia="新細明體" w:hAnsi="新細明體" w:cs="Arial" w:hint="eastAsia"/>
                <w:b/>
                <w:bCs/>
                <w:sz w:val="24"/>
              </w:rPr>
              <w:t>名次/資格</w:t>
            </w:r>
            <w:r>
              <w:rPr>
                <w:rFonts w:ascii="新細明體" w:eastAsia="新細明體" w:hAnsi="新細明體" w:cs="Arial" w:hint="eastAsia"/>
                <w:b/>
                <w:bCs/>
                <w:sz w:val="24"/>
              </w:rPr>
              <w:t>/成績</w:t>
            </w:r>
          </w:p>
        </w:tc>
      </w:tr>
      <w:tr w:rsidR="00E910C8" w:rsidRPr="002C7A81" w14:paraId="6DAD3F5C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3A852779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21481A6F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662AE71E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16F15F17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1FB751DE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2A64904E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6F00B8C1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09BCBBB4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287997F9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79E54155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56CC6C64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7B6721C0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3E86B265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5076990B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337616D3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6B0857D5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3A1E6D42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3C523F97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3A5E49B0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7A703559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545679F0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1490CB80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11DBA2C7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32006564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016A6187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3DBB81A8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5D69DA47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40E7C43D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166027F6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5D57E846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692C3A6E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60CA7C3F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530D785E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46CF952D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3B1FBEF5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1076AF3B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342D3031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449EA5C3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1549FB24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44D18FE7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4BED86E2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725C69AF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5E4F59C1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253332A2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  <w:tr w:rsidR="00E910C8" w:rsidRPr="002C7A81" w14:paraId="4BFBF3A5" w14:textId="77777777" w:rsidTr="00E910C8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14:paraId="368A6271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2434" w:type="dxa"/>
          </w:tcPr>
          <w:p w14:paraId="75EF5480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  <w:p w14:paraId="7989AF54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  <w:tc>
          <w:tcPr>
            <w:tcW w:w="5197" w:type="dxa"/>
          </w:tcPr>
          <w:p w14:paraId="32181B08" w14:textId="77777777" w:rsidR="00E910C8" w:rsidRPr="002C7A81" w:rsidRDefault="00E910C8" w:rsidP="00EB490D">
            <w:pPr>
              <w:jc w:val="both"/>
              <w:rPr>
                <w:rFonts w:ascii="新細明體" w:eastAsia="新細明體" w:hAnsi="新細明體" w:cs="Arial" w:hint="eastAsia"/>
                <w:sz w:val="24"/>
              </w:rPr>
            </w:pPr>
          </w:p>
        </w:tc>
      </w:tr>
    </w:tbl>
    <w:p w14:paraId="2249E1A6" w14:textId="705A8EC3" w:rsidR="00E910C8" w:rsidRPr="00B74DB0" w:rsidRDefault="00E910C8" w:rsidP="00E910C8">
      <w:pPr>
        <w:widowControl w:val="0"/>
        <w:pBdr>
          <w:bottom w:val="single" w:sz="6" w:space="1" w:color="auto"/>
        </w:pBdr>
        <w:adjustRightInd w:val="0"/>
        <w:spacing w:after="0" w:line="360" w:lineRule="atLeast"/>
        <w:jc w:val="both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</w:p>
    <w:sectPr w:rsidR="00E910C8" w:rsidRPr="00B74D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51E"/>
    <w:multiLevelType w:val="multilevel"/>
    <w:tmpl w:val="489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8A3"/>
    <w:multiLevelType w:val="multilevel"/>
    <w:tmpl w:val="0842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5375D"/>
    <w:multiLevelType w:val="multilevel"/>
    <w:tmpl w:val="70D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250BD"/>
    <w:multiLevelType w:val="hybridMultilevel"/>
    <w:tmpl w:val="2D1A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C0"/>
    <w:rsid w:val="0000083C"/>
    <w:rsid w:val="000663A2"/>
    <w:rsid w:val="001A2BC0"/>
    <w:rsid w:val="001C2FD7"/>
    <w:rsid w:val="003810AA"/>
    <w:rsid w:val="00467A7B"/>
    <w:rsid w:val="005F0268"/>
    <w:rsid w:val="00656B1B"/>
    <w:rsid w:val="008858CC"/>
    <w:rsid w:val="00895F0C"/>
    <w:rsid w:val="00AB6215"/>
    <w:rsid w:val="00AB686A"/>
    <w:rsid w:val="00AD31FE"/>
    <w:rsid w:val="00AE1E71"/>
    <w:rsid w:val="00B114D7"/>
    <w:rsid w:val="00B74DB0"/>
    <w:rsid w:val="00CE2926"/>
    <w:rsid w:val="00D20CA9"/>
    <w:rsid w:val="00E70D28"/>
    <w:rsid w:val="00E910C8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1E66"/>
  <w15:chartTrackingRefBased/>
  <w15:docId w15:val="{53687BF1-42E6-44D1-A624-DED4470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C0"/>
    <w:pPr>
      <w:spacing w:after="160"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2BC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A2B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3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b.gov.hk/attachment/tc/edu-system/postsecondary/policy-doc/pilot-scheme/scheme_2025/li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attachment/tc/edu-system/postsecondary/policy-doc/pilot-scheme/scheme_2025/information_update_2024112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attachment/tc/edu-system/postsecondary/policy-doc/pilot-scheme/scheme_2025/wa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edb.gov.hk/attachment/tc/edu-system/postsecondary/policy-doc/pilot-scheme/scheme_2025/Handbook2025_26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oe.gov.cn/s78/A20/tongzhi/gangaotai/202410/t20241031_11600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7085f9-6ca4-47cb-99e1-8d7ca2d2d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D66BC786E939549A398A44801EE4D52" ma:contentTypeVersion="15" ma:contentTypeDescription="建立新的文件。" ma:contentTypeScope="" ma:versionID="78b6bb943a8d045461f9ad56cda1f66a">
  <xsd:schema xmlns:xsd="http://www.w3.org/2001/XMLSchema" xmlns:xs="http://www.w3.org/2001/XMLSchema" xmlns:p="http://schemas.microsoft.com/office/2006/metadata/properties" xmlns:ns3="287085f9-6ca4-47cb-99e1-8d7ca2d2dd82" targetNamespace="http://schemas.microsoft.com/office/2006/metadata/properties" ma:root="true" ma:fieldsID="bd625a7984ea1e9cc9875ed6b6071d14" ns3:_="">
    <xsd:import namespace="287085f9-6ca4-47cb-99e1-8d7ca2d2d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085f9-6ca4-47cb-99e1-8d7ca2d2d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A1F5-45A6-4B28-AA51-465A11B3D950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87085f9-6ca4-47cb-99e1-8d7ca2d2dd8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123764-8269-4CFE-92F9-CD4129C1B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E57E1-9652-425F-9700-89D16668A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085f9-6ca4-47cb-99e1-8d7ca2d2d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07B54-7037-4C8A-A312-2C26900A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Mei Ling</dc:creator>
  <cp:keywords/>
  <dc:description/>
  <cp:lastModifiedBy>Cheung Mei Ling</cp:lastModifiedBy>
  <cp:revision>2</cp:revision>
  <dcterms:created xsi:type="dcterms:W3CDTF">2024-12-05T06:33:00Z</dcterms:created>
  <dcterms:modified xsi:type="dcterms:W3CDTF">2024-12-05T06:33:00Z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0x0101008D66BC786E939549A398A44801EE4D52</vt:lpwstr>
  </property>
</Properties>
</file>